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93" w:rsidRPr="00A20293" w:rsidRDefault="00A20293" w:rsidP="00A20293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93">
        <w:rPr>
          <w:rFonts w:ascii="Times New Roman" w:hAnsi="Times New Roman" w:cs="Times New Roman"/>
          <w:b/>
          <w:sz w:val="24"/>
          <w:szCs w:val="24"/>
        </w:rPr>
        <w:t>DİKKAT EDİLECEK HUSUSLAR</w:t>
      </w:r>
    </w:p>
    <w:p w:rsidR="00A20293" w:rsidRDefault="00BB3591" w:rsidP="00B97273">
      <w:pPr>
        <w:pStyle w:val="ListeParagraf"/>
        <w:numPr>
          <w:ilvl w:val="0"/>
          <w:numId w:val="4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b/>
          <w:sz w:val="24"/>
          <w:szCs w:val="24"/>
        </w:rPr>
        <w:t>15 Nisan – 2 Mayıs 2024</w:t>
      </w:r>
      <w:r w:rsidRPr="00A20293">
        <w:rPr>
          <w:rFonts w:ascii="Times New Roman" w:hAnsi="Times New Roman" w:cs="Times New Roman"/>
          <w:sz w:val="24"/>
          <w:szCs w:val="24"/>
        </w:rPr>
        <w:t xml:space="preserve"> tarihlerinde başvurular, eğitici adayları tarafından şahs</w:t>
      </w:r>
      <w:r w:rsidR="001C5449" w:rsidRPr="00A20293">
        <w:rPr>
          <w:rFonts w:ascii="Times New Roman" w:hAnsi="Times New Roman" w:cs="Times New Roman"/>
          <w:sz w:val="24"/>
          <w:szCs w:val="24"/>
        </w:rPr>
        <w:t xml:space="preserve">en </w:t>
      </w:r>
      <w:hyperlink r:id="rId5" w:history="1">
        <w:r w:rsidR="001C5449" w:rsidRPr="002638F2">
          <w:rPr>
            <w:rStyle w:val="Kpr"/>
            <w:rFonts w:ascii="Times New Roman" w:hAnsi="Times New Roman" w:cs="Times New Roman"/>
            <w:sz w:val="24"/>
            <w:szCs w:val="24"/>
          </w:rPr>
          <w:t>edu.gsb.gov.tr</w:t>
        </w:r>
      </w:hyperlink>
      <w:r w:rsidR="001C5449" w:rsidRPr="00A20293">
        <w:rPr>
          <w:rFonts w:ascii="Times New Roman" w:hAnsi="Times New Roman" w:cs="Times New Roman"/>
          <w:sz w:val="24"/>
          <w:szCs w:val="24"/>
        </w:rPr>
        <w:t xml:space="preserve"> </w:t>
      </w:r>
      <w:r w:rsidRPr="00A20293">
        <w:rPr>
          <w:rFonts w:ascii="Times New Roman" w:hAnsi="Times New Roman" w:cs="Times New Roman"/>
          <w:sz w:val="24"/>
          <w:szCs w:val="24"/>
        </w:rPr>
        <w:t>adresinden yapılarak oluşturulacaktır.</w:t>
      </w:r>
    </w:p>
    <w:p w:rsidR="00B97273" w:rsidRPr="00A20293" w:rsidRDefault="00B97273" w:rsidP="00B97273">
      <w:pPr>
        <w:pStyle w:val="ListeParagraf"/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591" w:rsidRDefault="00BB3591" w:rsidP="00B97273">
      <w:pPr>
        <w:pStyle w:val="ListeParagraf"/>
        <w:numPr>
          <w:ilvl w:val="0"/>
          <w:numId w:val="4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 xml:space="preserve">Eğitmen havuzu silineceğinden önceden başvurusu bulunan eğiticilerimizin de tekrardan başvurularını yenilemeleri gerekmektedir. </w:t>
      </w:r>
    </w:p>
    <w:p w:rsidR="00B97273" w:rsidRPr="00A20293" w:rsidRDefault="00B97273" w:rsidP="00B97273">
      <w:pPr>
        <w:pStyle w:val="ListeParagraf"/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449" w:rsidRDefault="00BB3591" w:rsidP="00B97273">
      <w:pPr>
        <w:pStyle w:val="ListeParagraf"/>
        <w:numPr>
          <w:ilvl w:val="0"/>
          <w:numId w:val="11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>Hali hazırda üzerinde kurs göre</w:t>
      </w:r>
      <w:r w:rsidR="001C5449" w:rsidRPr="00A20293">
        <w:rPr>
          <w:rFonts w:ascii="Times New Roman" w:hAnsi="Times New Roman" w:cs="Times New Roman"/>
          <w:sz w:val="24"/>
          <w:szCs w:val="24"/>
        </w:rPr>
        <w:t>vi bulunan eğitici/</w:t>
      </w:r>
      <w:proofErr w:type="gramStart"/>
      <w:r w:rsidR="001C5449" w:rsidRPr="00A20293">
        <w:rPr>
          <w:rFonts w:ascii="Times New Roman" w:hAnsi="Times New Roman" w:cs="Times New Roman"/>
          <w:sz w:val="24"/>
          <w:szCs w:val="24"/>
        </w:rPr>
        <w:t>antrenörler</w:t>
      </w:r>
      <w:proofErr w:type="gramEnd"/>
      <w:r w:rsidRPr="00A202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5449" w:rsidRPr="00A20293">
        <w:rPr>
          <w:rFonts w:ascii="Times New Roman" w:hAnsi="Times New Roman" w:cs="Times New Roman"/>
          <w:sz w:val="24"/>
          <w:szCs w:val="24"/>
        </w:rPr>
        <w:t xml:space="preserve">tekrar </w:t>
      </w:r>
      <w:r w:rsidRPr="00A20293">
        <w:rPr>
          <w:rFonts w:ascii="Times New Roman" w:hAnsi="Times New Roman" w:cs="Times New Roman"/>
          <w:sz w:val="24"/>
          <w:szCs w:val="24"/>
        </w:rPr>
        <w:t>ba</w:t>
      </w:r>
      <w:r w:rsidR="001C5449" w:rsidRPr="00A20293">
        <w:rPr>
          <w:rFonts w:ascii="Times New Roman" w:hAnsi="Times New Roman" w:cs="Times New Roman"/>
          <w:sz w:val="24"/>
          <w:szCs w:val="24"/>
        </w:rPr>
        <w:t>şvuruda bulunmadıkları takdirde yeni dönemde görev alamayacaklardır.</w:t>
      </w:r>
    </w:p>
    <w:p w:rsidR="00B97273" w:rsidRPr="00A20293" w:rsidRDefault="00B97273" w:rsidP="00B97273">
      <w:pPr>
        <w:pStyle w:val="ListeParagraf"/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591" w:rsidRDefault="006263A8" w:rsidP="00B97273">
      <w:pPr>
        <w:pStyle w:val="ListeParagraf"/>
        <w:numPr>
          <w:ilvl w:val="0"/>
          <w:numId w:val="8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>İ</w:t>
      </w:r>
      <w:r w:rsidR="00BB3591" w:rsidRPr="00A20293">
        <w:rPr>
          <w:rFonts w:ascii="Times New Roman" w:hAnsi="Times New Roman" w:cs="Times New Roman"/>
          <w:sz w:val="24"/>
          <w:szCs w:val="24"/>
        </w:rPr>
        <w:t>htiyaç duyulduğu takdirde</w:t>
      </w:r>
      <w:r w:rsidRPr="00A202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B3591" w:rsidRPr="002638F2">
          <w:rPr>
            <w:rStyle w:val="Kpr"/>
            <w:rFonts w:ascii="Times New Roman" w:hAnsi="Times New Roman" w:cs="Times New Roman"/>
            <w:sz w:val="24"/>
            <w:szCs w:val="24"/>
          </w:rPr>
          <w:t>https://edu.gsb.gov.tr/dist/images/EYS%20Portal%20-%20Gen</w:t>
        </w:r>
        <w:r w:rsidRPr="002638F2">
          <w:rPr>
            <w:rStyle w:val="Kpr"/>
            <w:rFonts w:ascii="Times New Roman" w:hAnsi="Times New Roman" w:cs="Times New Roman"/>
            <w:sz w:val="24"/>
            <w:szCs w:val="24"/>
          </w:rPr>
          <w:t>el%20K%C4%B1lavuz.pdf</w:t>
        </w:r>
      </w:hyperlink>
      <w:r w:rsidRPr="00A20293">
        <w:rPr>
          <w:rFonts w:ascii="Times New Roman" w:hAnsi="Times New Roman" w:cs="Times New Roman"/>
          <w:sz w:val="24"/>
          <w:szCs w:val="24"/>
        </w:rPr>
        <w:t xml:space="preserve"> adresinde yer alan </w:t>
      </w:r>
      <w:r w:rsidR="00BB3591" w:rsidRPr="00A20293">
        <w:rPr>
          <w:rFonts w:ascii="Times New Roman" w:hAnsi="Times New Roman" w:cs="Times New Roman"/>
          <w:sz w:val="24"/>
          <w:szCs w:val="24"/>
        </w:rPr>
        <w:t>başvuru</w:t>
      </w:r>
      <w:r w:rsidR="001C5449" w:rsidRPr="00A20293">
        <w:rPr>
          <w:rFonts w:ascii="Times New Roman" w:hAnsi="Times New Roman" w:cs="Times New Roman"/>
          <w:sz w:val="24"/>
          <w:szCs w:val="24"/>
        </w:rPr>
        <w:t xml:space="preserve"> kılavuzundan yararlanılabilir.</w:t>
      </w:r>
      <w:r w:rsidR="00BB3591" w:rsidRPr="00A20293">
        <w:rPr>
          <w:rFonts w:ascii="Times New Roman" w:hAnsi="Times New Roman" w:cs="Times New Roman"/>
          <w:sz w:val="24"/>
          <w:szCs w:val="24"/>
        </w:rPr>
        <w:t xml:space="preserve"> Başvuru yapmadan önce kılavuz dikkatle okunmalı ve </w:t>
      </w:r>
      <w:r w:rsidR="00DB7C36" w:rsidRPr="00A20293">
        <w:rPr>
          <w:rFonts w:ascii="Times New Roman" w:hAnsi="Times New Roman" w:cs="Times New Roman"/>
          <w:sz w:val="24"/>
          <w:szCs w:val="24"/>
        </w:rPr>
        <w:t>başvuru aşamasına geçilmelidir.</w:t>
      </w:r>
    </w:p>
    <w:p w:rsidR="00B97273" w:rsidRPr="00A20293" w:rsidRDefault="00B97273" w:rsidP="00B97273">
      <w:pPr>
        <w:pStyle w:val="ListeParagraf"/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591" w:rsidRDefault="00BB3591" w:rsidP="00B97273">
      <w:pPr>
        <w:pStyle w:val="ListeParagraf"/>
        <w:numPr>
          <w:ilvl w:val="0"/>
          <w:numId w:val="8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>Ba</w:t>
      </w:r>
      <w:r w:rsidR="006263A8" w:rsidRPr="00A20293">
        <w:rPr>
          <w:rFonts w:ascii="Times New Roman" w:hAnsi="Times New Roman" w:cs="Times New Roman"/>
          <w:sz w:val="24"/>
          <w:szCs w:val="24"/>
        </w:rPr>
        <w:t>şvuru esnasında</w:t>
      </w:r>
      <w:r w:rsidR="00AE7E0F" w:rsidRPr="00A2029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E7E0F" w:rsidRPr="00A20293">
          <w:rPr>
            <w:rStyle w:val="Kpr"/>
            <w:rFonts w:ascii="Times New Roman" w:hAnsi="Times New Roman" w:cs="Times New Roman"/>
            <w:sz w:val="24"/>
            <w:szCs w:val="24"/>
          </w:rPr>
          <w:t>https://eakgm.gsb.gov.tr/Sayfalar/4929/3283/egitim.aspx</w:t>
        </w:r>
      </w:hyperlink>
      <w:r w:rsidR="00AE7E0F" w:rsidRPr="00A20293">
        <w:rPr>
          <w:rFonts w:ascii="Times New Roman" w:hAnsi="Times New Roman" w:cs="Times New Roman"/>
          <w:sz w:val="24"/>
          <w:szCs w:val="24"/>
        </w:rPr>
        <w:t xml:space="preserve"> adresinde yer alan </w:t>
      </w:r>
      <w:r w:rsidR="00AE7E0F" w:rsidRPr="00A20293">
        <w:rPr>
          <w:rFonts w:ascii="Times New Roman" w:hAnsi="Times New Roman" w:cs="Times New Roman"/>
          <w:b/>
          <w:sz w:val="24"/>
          <w:szCs w:val="24"/>
        </w:rPr>
        <w:t>Eğitim Programları</w:t>
      </w:r>
      <w:r w:rsidR="00AE7E0F" w:rsidRPr="00A20293">
        <w:rPr>
          <w:rFonts w:ascii="Times New Roman" w:hAnsi="Times New Roman" w:cs="Times New Roman"/>
          <w:sz w:val="24"/>
          <w:szCs w:val="24"/>
        </w:rPr>
        <w:t xml:space="preserve"> başlığından</w:t>
      </w:r>
      <w:r w:rsidR="00D35FAC" w:rsidRPr="00A20293">
        <w:rPr>
          <w:rFonts w:ascii="Times New Roman" w:hAnsi="Times New Roman" w:cs="Times New Roman"/>
          <w:sz w:val="24"/>
          <w:szCs w:val="24"/>
        </w:rPr>
        <w:t>, başvuruda bulunulacak</w:t>
      </w:r>
      <w:r w:rsidR="00AE7E0F" w:rsidRPr="00A20293">
        <w:rPr>
          <w:rFonts w:ascii="Times New Roman" w:hAnsi="Times New Roman" w:cs="Times New Roman"/>
          <w:sz w:val="24"/>
          <w:szCs w:val="24"/>
        </w:rPr>
        <w:t xml:space="preserve"> kurs programı</w:t>
      </w:r>
      <w:r w:rsidR="00A85FED" w:rsidRPr="00A20293">
        <w:rPr>
          <w:rFonts w:ascii="Times New Roman" w:hAnsi="Times New Roman" w:cs="Times New Roman"/>
          <w:sz w:val="24"/>
          <w:szCs w:val="24"/>
        </w:rPr>
        <w:t xml:space="preserve">na ait eğitici </w:t>
      </w:r>
      <w:r w:rsidR="00D35FAC" w:rsidRPr="00A20293">
        <w:rPr>
          <w:rFonts w:ascii="Times New Roman" w:hAnsi="Times New Roman" w:cs="Times New Roman"/>
          <w:sz w:val="24"/>
          <w:szCs w:val="24"/>
        </w:rPr>
        <w:t xml:space="preserve">nitelikleri </w:t>
      </w:r>
      <w:r w:rsidR="004770D6" w:rsidRPr="00A20293">
        <w:rPr>
          <w:rFonts w:ascii="Times New Roman" w:hAnsi="Times New Roman" w:cs="Times New Roman"/>
          <w:sz w:val="24"/>
          <w:szCs w:val="24"/>
        </w:rPr>
        <w:t>i</w:t>
      </w:r>
      <w:r w:rsidR="00D35FAC" w:rsidRPr="00A20293">
        <w:rPr>
          <w:rFonts w:ascii="Times New Roman" w:hAnsi="Times New Roman" w:cs="Times New Roman"/>
          <w:sz w:val="24"/>
          <w:szCs w:val="24"/>
        </w:rPr>
        <w:t>ncelenmelidir. Y</w:t>
      </w:r>
      <w:r w:rsidR="006263A8" w:rsidRPr="00A20293">
        <w:rPr>
          <w:rFonts w:ascii="Times New Roman" w:hAnsi="Times New Roman" w:cs="Times New Roman"/>
          <w:sz w:val="24"/>
          <w:szCs w:val="24"/>
        </w:rPr>
        <w:t>eterliliğin olduğu programlar seçilmeli</w:t>
      </w:r>
      <w:r w:rsidR="00D35FAC" w:rsidRPr="00A20293">
        <w:rPr>
          <w:rFonts w:ascii="Times New Roman" w:hAnsi="Times New Roman" w:cs="Times New Roman"/>
          <w:sz w:val="24"/>
          <w:szCs w:val="24"/>
        </w:rPr>
        <w:t>dir</w:t>
      </w:r>
      <w:r w:rsidR="006263A8" w:rsidRPr="00A20293">
        <w:rPr>
          <w:rFonts w:ascii="Times New Roman" w:hAnsi="Times New Roman" w:cs="Times New Roman"/>
          <w:sz w:val="24"/>
          <w:szCs w:val="24"/>
        </w:rPr>
        <w:t xml:space="preserve"> aksi</w:t>
      </w:r>
      <w:r w:rsidR="00A85FED" w:rsidRPr="00A20293">
        <w:rPr>
          <w:rFonts w:ascii="Times New Roman" w:hAnsi="Times New Roman" w:cs="Times New Roman"/>
          <w:sz w:val="24"/>
          <w:szCs w:val="24"/>
        </w:rPr>
        <w:t xml:space="preserve"> takdirde başvurular </w:t>
      </w:r>
      <w:r w:rsidRPr="00A20293">
        <w:rPr>
          <w:rFonts w:ascii="Times New Roman" w:hAnsi="Times New Roman" w:cs="Times New Roman"/>
          <w:sz w:val="24"/>
          <w:szCs w:val="24"/>
        </w:rPr>
        <w:t>reddedilecektir.</w:t>
      </w:r>
    </w:p>
    <w:p w:rsidR="00B97273" w:rsidRPr="00A20293" w:rsidRDefault="00B97273" w:rsidP="00B97273">
      <w:pPr>
        <w:pStyle w:val="ListeParagraf"/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591" w:rsidRDefault="001C5449" w:rsidP="00B97273">
      <w:pPr>
        <w:pStyle w:val="ListeParagraf"/>
        <w:numPr>
          <w:ilvl w:val="0"/>
          <w:numId w:val="8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>Verilebilecek</w:t>
      </w:r>
      <w:r w:rsidR="00BB3591" w:rsidRPr="00A20293">
        <w:rPr>
          <w:rFonts w:ascii="Times New Roman" w:hAnsi="Times New Roman" w:cs="Times New Roman"/>
          <w:sz w:val="24"/>
          <w:szCs w:val="24"/>
        </w:rPr>
        <w:t xml:space="preserve"> programların bulunduğu içerik listesine https://edu.gsb.gov.tr/Home/Egitim</w:t>
      </w:r>
      <w:r w:rsidRPr="00A20293">
        <w:rPr>
          <w:rFonts w:ascii="Times New Roman" w:hAnsi="Times New Roman" w:cs="Times New Roman"/>
          <w:sz w:val="24"/>
          <w:szCs w:val="24"/>
        </w:rPr>
        <w:t>liste adresinden ulaşabilir</w:t>
      </w:r>
      <w:r w:rsidR="00BB3591" w:rsidRPr="00A20293">
        <w:rPr>
          <w:rFonts w:ascii="Times New Roman" w:hAnsi="Times New Roman" w:cs="Times New Roman"/>
          <w:sz w:val="24"/>
          <w:szCs w:val="24"/>
        </w:rPr>
        <w:t>. Başvuru yapılmadan önce bu adrese mut</w:t>
      </w:r>
      <w:r w:rsidRPr="00A20293">
        <w:rPr>
          <w:rFonts w:ascii="Times New Roman" w:hAnsi="Times New Roman" w:cs="Times New Roman"/>
          <w:sz w:val="24"/>
          <w:szCs w:val="24"/>
        </w:rPr>
        <w:t>laka bakılmalı ve uygunluğun bulunduğu program seçilmelidir</w:t>
      </w:r>
      <w:r w:rsidR="00DB7C36" w:rsidRPr="00A20293">
        <w:rPr>
          <w:rFonts w:ascii="Times New Roman" w:hAnsi="Times New Roman" w:cs="Times New Roman"/>
          <w:sz w:val="24"/>
          <w:szCs w:val="24"/>
        </w:rPr>
        <w:t>.</w:t>
      </w:r>
    </w:p>
    <w:p w:rsidR="00B97273" w:rsidRPr="00A20293" w:rsidRDefault="00B97273" w:rsidP="00B97273">
      <w:pPr>
        <w:pStyle w:val="ListeParagraf"/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591" w:rsidRDefault="00BB3591" w:rsidP="00B97273">
      <w:pPr>
        <w:pStyle w:val="ListeParagraf"/>
        <w:numPr>
          <w:ilvl w:val="0"/>
          <w:numId w:val="8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 xml:space="preserve">Başvuru silme ve değiştirme yetkisi sadece başvuru yapan adaylarda olup tüm sorumluluk eğitici adaylarına aittir. Bu sebeple İl Müdürlüğümüzün başvuru sürecine </w:t>
      </w:r>
      <w:r w:rsidR="004770D6" w:rsidRPr="00A20293">
        <w:rPr>
          <w:rFonts w:ascii="Times New Roman" w:hAnsi="Times New Roman" w:cs="Times New Roman"/>
          <w:sz w:val="24"/>
          <w:szCs w:val="24"/>
        </w:rPr>
        <w:t xml:space="preserve">müdahalesi </w:t>
      </w:r>
      <w:r w:rsidR="00DB7C36" w:rsidRPr="00A20293">
        <w:rPr>
          <w:rFonts w:ascii="Times New Roman" w:hAnsi="Times New Roman" w:cs="Times New Roman"/>
          <w:sz w:val="24"/>
          <w:szCs w:val="24"/>
        </w:rPr>
        <w:t>bulunmamaktadır.</w:t>
      </w:r>
    </w:p>
    <w:p w:rsidR="00B97273" w:rsidRPr="00A20293" w:rsidRDefault="00B97273" w:rsidP="00B97273">
      <w:pPr>
        <w:pStyle w:val="ListeParagraf"/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591" w:rsidRDefault="00BB3591" w:rsidP="00B97273">
      <w:pPr>
        <w:pStyle w:val="ListeParagraf"/>
        <w:numPr>
          <w:ilvl w:val="0"/>
          <w:numId w:val="8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 xml:space="preserve">Evrakların yükleneceği kısımlar dikkate </w:t>
      </w:r>
      <w:r w:rsidR="004770D6" w:rsidRPr="00A20293">
        <w:rPr>
          <w:rFonts w:ascii="Times New Roman" w:hAnsi="Times New Roman" w:cs="Times New Roman"/>
          <w:sz w:val="24"/>
          <w:szCs w:val="24"/>
        </w:rPr>
        <w:t xml:space="preserve">alınarak gerekli evrakların ilgili </w:t>
      </w:r>
      <w:r w:rsidRPr="00A20293">
        <w:rPr>
          <w:rFonts w:ascii="Times New Roman" w:hAnsi="Times New Roman" w:cs="Times New Roman"/>
          <w:sz w:val="24"/>
          <w:szCs w:val="24"/>
        </w:rPr>
        <w:t>yerlere tam bir şekilde yüklenmesi sağlanmalıdır. Aksi takdirde başvurunuz reddedilecektir.</w:t>
      </w:r>
      <w:r w:rsidR="00C93AA6" w:rsidRPr="00A20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73" w:rsidRPr="00A20293" w:rsidRDefault="00B97273" w:rsidP="00B97273">
      <w:pPr>
        <w:pStyle w:val="ListeParagraf"/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591" w:rsidRDefault="00C93AA6" w:rsidP="00B97273">
      <w:pPr>
        <w:pStyle w:val="ListeParagraf"/>
        <w:numPr>
          <w:ilvl w:val="0"/>
          <w:numId w:val="8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 xml:space="preserve">Başvuru esnasında Personel Türü sekmesinde Gençlik ve Spor Bakanlığı bünyesinde kadrolu çalışan eğitmenler “Kurum içi Personel” , bunun dışında kalan eğitmenler “Kurum Dışı Personel” seçeneğini işaretlemelidirler. </w:t>
      </w:r>
    </w:p>
    <w:p w:rsidR="00B97273" w:rsidRPr="00A20293" w:rsidRDefault="00B97273" w:rsidP="00B97273">
      <w:pPr>
        <w:pStyle w:val="ListeParagraf"/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273" w:rsidRDefault="00A20293" w:rsidP="00B97273">
      <w:pPr>
        <w:pStyle w:val="ListeParagraf"/>
        <w:numPr>
          <w:ilvl w:val="0"/>
          <w:numId w:val="8"/>
        </w:numPr>
        <w:spacing w:before="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>Unvan</w:t>
      </w:r>
      <w:r w:rsidR="00DB7C36" w:rsidRPr="00A20293">
        <w:rPr>
          <w:rFonts w:ascii="Times New Roman" w:hAnsi="Times New Roman" w:cs="Times New Roman"/>
          <w:sz w:val="24"/>
          <w:szCs w:val="24"/>
        </w:rPr>
        <w:t xml:space="preserve"> kısmında yer alan “EYS Sözleşme” </w:t>
      </w:r>
      <w:r w:rsidR="00541488" w:rsidRPr="00A20293">
        <w:rPr>
          <w:rFonts w:ascii="Times New Roman" w:hAnsi="Times New Roman" w:cs="Times New Roman"/>
          <w:sz w:val="24"/>
          <w:szCs w:val="24"/>
        </w:rPr>
        <w:t xml:space="preserve">seçeneğiyle </w:t>
      </w:r>
      <w:r w:rsidR="00DB7C36" w:rsidRPr="00A20293">
        <w:rPr>
          <w:rFonts w:ascii="Times New Roman" w:hAnsi="Times New Roman" w:cs="Times New Roman"/>
          <w:sz w:val="24"/>
          <w:szCs w:val="24"/>
        </w:rPr>
        <w:t>hiçbir yerde çalışmayan</w:t>
      </w:r>
      <w:r w:rsidR="00541488" w:rsidRPr="00A20293">
        <w:rPr>
          <w:rFonts w:ascii="Times New Roman" w:hAnsi="Times New Roman" w:cs="Times New Roman"/>
          <w:sz w:val="24"/>
          <w:szCs w:val="24"/>
        </w:rPr>
        <w:t xml:space="preserve"> eğitmenler</w:t>
      </w:r>
      <w:r w:rsidR="00DB7C36" w:rsidRPr="00A20293">
        <w:rPr>
          <w:rFonts w:ascii="Times New Roman" w:hAnsi="Times New Roman" w:cs="Times New Roman"/>
          <w:sz w:val="24"/>
          <w:szCs w:val="24"/>
        </w:rPr>
        <w:t>;</w:t>
      </w:r>
      <w:r w:rsidRPr="00A20293">
        <w:rPr>
          <w:rFonts w:ascii="Times New Roman" w:hAnsi="Times New Roman" w:cs="Times New Roman"/>
          <w:sz w:val="24"/>
          <w:szCs w:val="24"/>
        </w:rPr>
        <w:t xml:space="preserve"> </w:t>
      </w:r>
      <w:r w:rsidR="00DB7C36" w:rsidRPr="00A20293">
        <w:rPr>
          <w:rFonts w:ascii="Times New Roman" w:hAnsi="Times New Roman" w:cs="Times New Roman"/>
          <w:sz w:val="24"/>
          <w:szCs w:val="24"/>
        </w:rPr>
        <w:t>“Sözleşmeli Eğitmen”</w:t>
      </w:r>
      <w:r w:rsidR="00541488" w:rsidRPr="00A20293">
        <w:rPr>
          <w:rFonts w:ascii="Times New Roman" w:hAnsi="Times New Roman" w:cs="Times New Roman"/>
          <w:sz w:val="24"/>
          <w:szCs w:val="24"/>
        </w:rPr>
        <w:t xml:space="preserve"> seçeneğiyle </w:t>
      </w:r>
      <w:r w:rsidR="00DB7C36" w:rsidRPr="00A20293">
        <w:rPr>
          <w:rFonts w:ascii="Times New Roman" w:hAnsi="Times New Roman" w:cs="Times New Roman"/>
          <w:sz w:val="24"/>
          <w:szCs w:val="24"/>
        </w:rPr>
        <w:t xml:space="preserve">özel sektör çalışanı, usta öğretici, ücretli öğretmen </w:t>
      </w:r>
      <w:r w:rsidRPr="00A20293">
        <w:rPr>
          <w:rFonts w:ascii="Times New Roman" w:hAnsi="Times New Roman" w:cs="Times New Roman"/>
          <w:sz w:val="24"/>
          <w:szCs w:val="24"/>
        </w:rPr>
        <w:t xml:space="preserve">    </w:t>
      </w:r>
      <w:r w:rsidR="00DB7C36" w:rsidRPr="00A20293">
        <w:rPr>
          <w:rFonts w:ascii="Times New Roman" w:hAnsi="Times New Roman" w:cs="Times New Roman"/>
          <w:sz w:val="24"/>
          <w:szCs w:val="24"/>
        </w:rPr>
        <w:t>vb</w:t>
      </w:r>
      <w:proofErr w:type="gramStart"/>
      <w:r w:rsidR="00DB7C36" w:rsidRPr="00A20293">
        <w:rPr>
          <w:rFonts w:ascii="Times New Roman" w:hAnsi="Times New Roman" w:cs="Times New Roman"/>
          <w:sz w:val="24"/>
          <w:szCs w:val="24"/>
        </w:rPr>
        <w:t>.</w:t>
      </w:r>
      <w:r w:rsidR="00541488" w:rsidRPr="00A202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7273" w:rsidRDefault="00DB7C36" w:rsidP="00B97273">
      <w:pPr>
        <w:pStyle w:val="ListeParagraf"/>
        <w:spacing w:before="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273">
        <w:rPr>
          <w:rFonts w:ascii="Times New Roman" w:hAnsi="Times New Roman" w:cs="Times New Roman"/>
          <w:sz w:val="24"/>
          <w:szCs w:val="24"/>
        </w:rPr>
        <w:t xml:space="preserve">“Memur Eğitmen” </w:t>
      </w:r>
      <w:r w:rsidR="00A20293" w:rsidRPr="00B97273">
        <w:rPr>
          <w:rFonts w:ascii="Times New Roman" w:hAnsi="Times New Roman" w:cs="Times New Roman"/>
          <w:sz w:val="24"/>
          <w:szCs w:val="24"/>
        </w:rPr>
        <w:t>seçeneğiyle çalıştığı</w:t>
      </w:r>
      <w:r w:rsidRPr="00B97273">
        <w:rPr>
          <w:rFonts w:ascii="Times New Roman" w:hAnsi="Times New Roman" w:cs="Times New Roman"/>
          <w:sz w:val="24"/>
          <w:szCs w:val="24"/>
        </w:rPr>
        <w:t xml:space="preserve"> kurumda eğitim öğretim hizmet sınıfına </w:t>
      </w:r>
      <w:r w:rsidR="00541488" w:rsidRPr="00B97273">
        <w:rPr>
          <w:rFonts w:ascii="Times New Roman" w:hAnsi="Times New Roman" w:cs="Times New Roman"/>
          <w:sz w:val="24"/>
          <w:szCs w:val="24"/>
        </w:rPr>
        <w:t>dâhil</w:t>
      </w:r>
      <w:r w:rsidRPr="00B97273">
        <w:rPr>
          <w:rFonts w:ascii="Times New Roman" w:hAnsi="Times New Roman" w:cs="Times New Roman"/>
          <w:sz w:val="24"/>
          <w:szCs w:val="24"/>
        </w:rPr>
        <w:t xml:space="preserve"> olan memurlar</w:t>
      </w:r>
      <w:r w:rsidR="00541488" w:rsidRPr="00B97273">
        <w:rPr>
          <w:rFonts w:ascii="Times New Roman" w:hAnsi="Times New Roman" w:cs="Times New Roman"/>
          <w:sz w:val="24"/>
          <w:szCs w:val="24"/>
        </w:rPr>
        <w:t>;</w:t>
      </w:r>
    </w:p>
    <w:p w:rsidR="00B97273" w:rsidRDefault="00DB7C36" w:rsidP="00B97273">
      <w:pPr>
        <w:pStyle w:val="ListeParagraf"/>
        <w:spacing w:before="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 xml:space="preserve">“Memur” </w:t>
      </w:r>
      <w:r w:rsidR="00A20293" w:rsidRPr="00A20293">
        <w:rPr>
          <w:rFonts w:ascii="Times New Roman" w:hAnsi="Times New Roman" w:cs="Times New Roman"/>
          <w:sz w:val="24"/>
          <w:szCs w:val="24"/>
        </w:rPr>
        <w:t>seçeneğiyle diğer</w:t>
      </w:r>
      <w:r w:rsidRPr="00A20293">
        <w:rPr>
          <w:rFonts w:ascii="Times New Roman" w:hAnsi="Times New Roman" w:cs="Times New Roman"/>
          <w:sz w:val="24"/>
          <w:szCs w:val="24"/>
        </w:rPr>
        <w:t xml:space="preserve"> kapsamdaki memurlar</w:t>
      </w:r>
      <w:r w:rsidR="00541488" w:rsidRPr="00A20293">
        <w:rPr>
          <w:rFonts w:ascii="Times New Roman" w:hAnsi="Times New Roman" w:cs="Times New Roman"/>
          <w:sz w:val="24"/>
          <w:szCs w:val="24"/>
        </w:rPr>
        <w:t>;</w:t>
      </w:r>
    </w:p>
    <w:p w:rsidR="00B97273" w:rsidRDefault="00DB7C36" w:rsidP="00B97273">
      <w:pPr>
        <w:pStyle w:val="ListeParagraf"/>
        <w:spacing w:before="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>“Emekli Eğitmen”</w:t>
      </w:r>
      <w:r w:rsidR="00541488" w:rsidRPr="00A20293">
        <w:rPr>
          <w:rFonts w:ascii="Times New Roman" w:hAnsi="Times New Roman" w:cs="Times New Roman"/>
          <w:sz w:val="24"/>
          <w:szCs w:val="24"/>
        </w:rPr>
        <w:t xml:space="preserve"> seçeneğiyle</w:t>
      </w:r>
      <w:r w:rsidRPr="00A20293">
        <w:rPr>
          <w:rFonts w:ascii="Times New Roman" w:hAnsi="Times New Roman" w:cs="Times New Roman"/>
          <w:sz w:val="24"/>
          <w:szCs w:val="24"/>
        </w:rPr>
        <w:t xml:space="preserve"> çalıştığı kurumda eğitim öğretim hizmet sınıfına </w:t>
      </w:r>
      <w:r w:rsidR="00541488" w:rsidRPr="00A20293">
        <w:rPr>
          <w:rFonts w:ascii="Times New Roman" w:hAnsi="Times New Roman" w:cs="Times New Roman"/>
          <w:sz w:val="24"/>
          <w:szCs w:val="24"/>
        </w:rPr>
        <w:t>dâhil</w:t>
      </w:r>
      <w:r w:rsidRPr="00A20293">
        <w:rPr>
          <w:rFonts w:ascii="Times New Roman" w:hAnsi="Times New Roman" w:cs="Times New Roman"/>
          <w:sz w:val="24"/>
          <w:szCs w:val="24"/>
        </w:rPr>
        <w:t xml:space="preserve"> olan emekliler</w:t>
      </w:r>
      <w:r w:rsidR="00541488" w:rsidRPr="00A20293">
        <w:rPr>
          <w:rFonts w:ascii="Times New Roman" w:hAnsi="Times New Roman" w:cs="Times New Roman"/>
          <w:sz w:val="24"/>
          <w:szCs w:val="24"/>
        </w:rPr>
        <w:t>;</w:t>
      </w:r>
    </w:p>
    <w:p w:rsidR="00DB7C36" w:rsidRPr="00A20293" w:rsidRDefault="00DB7C36" w:rsidP="00B97273">
      <w:pPr>
        <w:pStyle w:val="ListeParagraf"/>
        <w:spacing w:before="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>“Emekli”</w:t>
      </w:r>
      <w:r w:rsidR="00541488" w:rsidRPr="00A20293">
        <w:rPr>
          <w:rFonts w:ascii="Times New Roman" w:hAnsi="Times New Roman" w:cs="Times New Roman"/>
          <w:sz w:val="24"/>
          <w:szCs w:val="24"/>
        </w:rPr>
        <w:t xml:space="preserve"> seçeneğiyle</w:t>
      </w:r>
      <w:r w:rsidRPr="00A20293">
        <w:rPr>
          <w:rFonts w:ascii="Times New Roman" w:hAnsi="Times New Roman" w:cs="Times New Roman"/>
          <w:sz w:val="24"/>
          <w:szCs w:val="24"/>
        </w:rPr>
        <w:t xml:space="preserve"> diğer kapsamdaki emekliler </w:t>
      </w:r>
      <w:r w:rsidR="00541488" w:rsidRPr="00A20293">
        <w:rPr>
          <w:rFonts w:ascii="Times New Roman" w:hAnsi="Times New Roman" w:cs="Times New Roman"/>
          <w:sz w:val="24"/>
          <w:szCs w:val="24"/>
        </w:rPr>
        <w:t>kastedilmektedir.</w:t>
      </w:r>
    </w:p>
    <w:p w:rsidR="00541488" w:rsidRPr="00A20293" w:rsidRDefault="00541488" w:rsidP="00B97273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05" w:rsidRPr="00B97273" w:rsidRDefault="00BB3591" w:rsidP="00B97273">
      <w:pPr>
        <w:pStyle w:val="ListeParagraf"/>
        <w:numPr>
          <w:ilvl w:val="0"/>
          <w:numId w:val="9"/>
        </w:numPr>
        <w:spacing w:before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273">
        <w:rPr>
          <w:rFonts w:ascii="Times New Roman" w:hAnsi="Times New Roman" w:cs="Times New Roman"/>
          <w:sz w:val="24"/>
          <w:szCs w:val="24"/>
        </w:rPr>
        <w:t>Başvurularınızı kaydettikten sonra tarafınızdan muhakkak kontrol edilmeli ve tam olduğuna kanaat getirildiğinde “Kesinleştir” butonuna basılmalı. “Kesinleştir” butonuna basılmadığı takdirde başvurunuz EYS Modülüne dü</w:t>
      </w:r>
      <w:r w:rsidR="004770D6" w:rsidRPr="00B97273">
        <w:rPr>
          <w:rFonts w:ascii="Times New Roman" w:hAnsi="Times New Roman" w:cs="Times New Roman"/>
          <w:sz w:val="24"/>
          <w:szCs w:val="24"/>
        </w:rPr>
        <w:t>şmeyeceği için değerlendirmeye</w:t>
      </w:r>
      <w:r w:rsidR="00DB7C36" w:rsidRPr="00B97273">
        <w:rPr>
          <w:rFonts w:ascii="Times New Roman" w:hAnsi="Times New Roman" w:cs="Times New Roman"/>
          <w:sz w:val="24"/>
          <w:szCs w:val="24"/>
        </w:rPr>
        <w:t xml:space="preserve"> alınamayacaktır.</w:t>
      </w:r>
      <w:r w:rsidR="002638F2">
        <w:rPr>
          <w:rFonts w:ascii="Times New Roman" w:hAnsi="Times New Roman" w:cs="Times New Roman"/>
          <w:sz w:val="24"/>
          <w:szCs w:val="24"/>
        </w:rPr>
        <w:t xml:space="preserve"> </w:t>
      </w:r>
      <w:r w:rsidRPr="00B97273">
        <w:rPr>
          <w:rFonts w:ascii="Times New Roman" w:hAnsi="Times New Roman" w:cs="Times New Roman"/>
          <w:sz w:val="24"/>
          <w:szCs w:val="24"/>
        </w:rPr>
        <w:t>Eski başvuru dönemlerinde kurul reddi almış eğitmen adayları yukarıdaki durumlara</w:t>
      </w:r>
      <w:r w:rsidR="00C93AA6" w:rsidRPr="00B97273">
        <w:rPr>
          <w:rFonts w:ascii="Times New Roman" w:hAnsi="Times New Roman" w:cs="Times New Roman"/>
          <w:sz w:val="24"/>
          <w:szCs w:val="24"/>
        </w:rPr>
        <w:t xml:space="preserve"> </w:t>
      </w:r>
      <w:r w:rsidRPr="00B97273">
        <w:rPr>
          <w:rFonts w:ascii="Times New Roman" w:hAnsi="Times New Roman" w:cs="Times New Roman"/>
          <w:sz w:val="24"/>
          <w:szCs w:val="24"/>
        </w:rPr>
        <w:t>dikkat ederek yeni başvuruda bulunabilirler.</w:t>
      </w:r>
    </w:p>
    <w:sectPr w:rsidR="00572805" w:rsidRPr="00B97273" w:rsidSect="00B972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97E"/>
    <w:multiLevelType w:val="hybridMultilevel"/>
    <w:tmpl w:val="992CB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A55"/>
    <w:multiLevelType w:val="hybridMultilevel"/>
    <w:tmpl w:val="1B945E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563F"/>
    <w:multiLevelType w:val="hybridMultilevel"/>
    <w:tmpl w:val="04489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D17"/>
    <w:multiLevelType w:val="hybridMultilevel"/>
    <w:tmpl w:val="95882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4624"/>
    <w:multiLevelType w:val="hybridMultilevel"/>
    <w:tmpl w:val="1A56C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D6702"/>
    <w:multiLevelType w:val="hybridMultilevel"/>
    <w:tmpl w:val="25D23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4A2B"/>
    <w:multiLevelType w:val="hybridMultilevel"/>
    <w:tmpl w:val="4CD05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C521A"/>
    <w:multiLevelType w:val="hybridMultilevel"/>
    <w:tmpl w:val="D188C8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790F"/>
    <w:multiLevelType w:val="hybridMultilevel"/>
    <w:tmpl w:val="76843B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A301A"/>
    <w:multiLevelType w:val="hybridMultilevel"/>
    <w:tmpl w:val="55C60B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454B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1"/>
    <w:rsid w:val="0015762A"/>
    <w:rsid w:val="001C5449"/>
    <w:rsid w:val="0024173D"/>
    <w:rsid w:val="002638F2"/>
    <w:rsid w:val="004770D6"/>
    <w:rsid w:val="00541488"/>
    <w:rsid w:val="006263A8"/>
    <w:rsid w:val="00A20293"/>
    <w:rsid w:val="00A85FED"/>
    <w:rsid w:val="00AD4FEF"/>
    <w:rsid w:val="00AE7E0F"/>
    <w:rsid w:val="00B97273"/>
    <w:rsid w:val="00BB3591"/>
    <w:rsid w:val="00C00601"/>
    <w:rsid w:val="00C93AA6"/>
    <w:rsid w:val="00CD38FB"/>
    <w:rsid w:val="00D35FAC"/>
    <w:rsid w:val="00D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60F8"/>
  <w15:chartTrackingRefBased/>
  <w15:docId w15:val="{3B705ACC-7C68-4437-B7A0-3C6AB5E7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359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kgm.gsb.gov.tr/Sayfalar/4929/3283/egiti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edu.gsb.gov.tr/dist/images/EYS%20Portal%20-%20Genel%20K%C4%B1lavuz.pdf%20https://edu.gsb.gov.tr/dist/images/EYS%20Portal%20-%20Genel%20K%C4%B1lavuz.pdf?subject=https://edu.gsb.gov.tr/dist/images/EYS%20Portal%20-%20Genel%20K%C4%B1lavuz.pdf%20" TargetMode="External"/><Relationship Id="rId5" Type="http://schemas.openxmlformats.org/officeDocument/2006/relationships/hyperlink" Target="mailto:edu.gsb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YURTSUZ</dc:creator>
  <cp:keywords/>
  <dc:description/>
  <cp:lastModifiedBy>Zisan OZONERLI</cp:lastModifiedBy>
  <cp:revision>2</cp:revision>
  <dcterms:created xsi:type="dcterms:W3CDTF">2024-03-25T10:49:00Z</dcterms:created>
  <dcterms:modified xsi:type="dcterms:W3CDTF">2024-03-25T10:49:00Z</dcterms:modified>
</cp:coreProperties>
</file>